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74B" w:rsidRPr="00082F93" w:rsidRDefault="0067274B" w:rsidP="0067274B">
      <w:pPr>
        <w:ind w:firstLine="643"/>
        <w:rPr>
          <w:rFonts w:ascii="宋体" w:eastAsia="宋体" w:hAnsi="宋体" w:cs="方正黑体简体"/>
          <w:b/>
          <w:sz w:val="32"/>
          <w:szCs w:val="32"/>
          <w:lang w:eastAsia="zh-CN"/>
        </w:rPr>
      </w:pPr>
      <w:r w:rsidRPr="00082F93">
        <w:rPr>
          <w:rFonts w:ascii="宋体" w:eastAsia="宋体" w:hAnsi="宋体" w:cs="方正黑体简体" w:hint="eastAsia"/>
          <w:b/>
          <w:sz w:val="32"/>
          <w:szCs w:val="32"/>
          <w:lang w:eastAsia="zh-CN"/>
        </w:rPr>
        <w:t>附件二</w:t>
      </w:r>
    </w:p>
    <w:p w:rsidR="0067274B" w:rsidRPr="0067274B" w:rsidRDefault="0067274B" w:rsidP="0067274B">
      <w:pPr>
        <w:rPr>
          <w:rFonts w:ascii="方正仿宋简体" w:eastAsia="方正仿宋简体" w:hAnsi="方正黑体简体" w:cs="方正黑体简体"/>
          <w:sz w:val="32"/>
          <w:szCs w:val="32"/>
          <w:lang w:eastAsia="zh-CN"/>
        </w:rPr>
      </w:pPr>
    </w:p>
    <w:p w:rsidR="00EA25A4" w:rsidRPr="005B086E" w:rsidRDefault="00DF0878">
      <w:pPr>
        <w:ind w:firstLine="880"/>
        <w:jc w:val="center"/>
        <w:rPr>
          <w:rFonts w:ascii="方正小标宋简体" w:eastAsia="方正小标宋简体" w:hAnsi="方正仿宋简体" w:cs="方正仿宋简体" w:hint="eastAsia"/>
          <w:sz w:val="32"/>
          <w:szCs w:val="32"/>
          <w:lang w:eastAsia="zh-CN"/>
        </w:rPr>
      </w:pPr>
      <w:r w:rsidRPr="005B086E">
        <w:rPr>
          <w:rFonts w:ascii="方正小标宋简体" w:eastAsia="方正小标宋简体" w:hAnsi="方正黑体简体" w:cs="方正黑体简体" w:hint="eastAsia"/>
          <w:sz w:val="44"/>
          <w:szCs w:val="44"/>
          <w:lang w:eastAsia="zh-CN"/>
        </w:rPr>
        <w:t>教育部直属师范大学、“双一流”大学和各省师范大学清单</w:t>
      </w:r>
    </w:p>
    <w:p w:rsidR="00EA25A4" w:rsidRDefault="00EA25A4">
      <w:pPr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EA25A4" w:rsidRPr="005B086E" w:rsidRDefault="00DF0878" w:rsidP="005B086E">
      <w:pPr>
        <w:spacing w:line="560" w:lineRule="exact"/>
        <w:ind w:firstLineChars="200" w:firstLine="640"/>
        <w:rPr>
          <w:rFonts w:ascii="方正黑体简体" w:eastAsia="方正黑体简体" w:hAnsi="方正小标宋简体" w:cs="方正小标宋简体" w:hint="eastAsia"/>
          <w:sz w:val="32"/>
          <w:szCs w:val="32"/>
          <w:lang w:eastAsia="zh-CN"/>
        </w:rPr>
      </w:pPr>
      <w:r w:rsidRPr="005B086E">
        <w:rPr>
          <w:rFonts w:ascii="方正黑体简体" w:eastAsia="方正黑体简体" w:hAnsi="方正小标宋简体" w:cs="方正小标宋简体" w:hint="eastAsia"/>
          <w:sz w:val="32"/>
          <w:szCs w:val="32"/>
          <w:lang w:eastAsia="zh-CN"/>
        </w:rPr>
        <w:t>一、教育部直属师范大学名单（6所）：</w:t>
      </w:r>
    </w:p>
    <w:p w:rsidR="00EA25A4" w:rsidRDefault="00DF0878" w:rsidP="005B086E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北京师范大学、华东师范大学、华中师范大学、东北师范大学、陕西师范大学、西南大学</w:t>
      </w:r>
    </w:p>
    <w:p w:rsidR="00EA25A4" w:rsidRPr="005B086E" w:rsidRDefault="00DF0878" w:rsidP="005B086E">
      <w:pPr>
        <w:spacing w:line="560" w:lineRule="exact"/>
        <w:ind w:firstLineChars="200" w:firstLine="640"/>
        <w:rPr>
          <w:rFonts w:ascii="方正黑体简体" w:eastAsia="方正黑体简体" w:hAnsi="方正仿宋简体" w:cs="方正仿宋简体" w:hint="eastAsia"/>
          <w:sz w:val="32"/>
          <w:szCs w:val="32"/>
          <w:lang w:eastAsia="zh-CN"/>
        </w:rPr>
      </w:pPr>
      <w:r w:rsidRPr="005B086E">
        <w:rPr>
          <w:rFonts w:ascii="方正黑体简体" w:eastAsia="方正黑体简体" w:hAnsi="方正小标宋简体" w:cs="方正小标宋简体" w:hint="eastAsia"/>
          <w:sz w:val="32"/>
          <w:szCs w:val="32"/>
          <w:lang w:eastAsia="zh-CN"/>
        </w:rPr>
        <w:t>二、“双一流”</w:t>
      </w:r>
      <w:r w:rsidR="005B086E" w:rsidRPr="005B086E">
        <w:rPr>
          <w:rFonts w:ascii="方正黑体简体" w:eastAsia="方正黑体简体" w:hAnsi="方正小标宋简体" w:cs="方正小标宋简体" w:hint="eastAsia"/>
          <w:sz w:val="32"/>
          <w:szCs w:val="32"/>
          <w:lang w:eastAsia="zh-CN"/>
        </w:rPr>
        <w:t>建设高校名单</w:t>
      </w:r>
      <w:r w:rsidRPr="005B086E">
        <w:rPr>
          <w:rFonts w:ascii="方正黑体简体" w:eastAsia="方正黑体简体" w:hAnsi="方正小标宋简体" w:cs="方正小标宋简体" w:hint="eastAsia"/>
          <w:sz w:val="32"/>
          <w:szCs w:val="32"/>
          <w:lang w:eastAsia="zh-CN"/>
        </w:rPr>
        <w:t>（</w:t>
      </w:r>
      <w:r w:rsidR="005B086E" w:rsidRPr="005B086E">
        <w:rPr>
          <w:rFonts w:ascii="方正黑体简体" w:eastAsia="方正黑体简体" w:hAnsi="方正小标宋简体" w:cs="方正小标宋简体" w:hint="eastAsia"/>
          <w:sz w:val="32"/>
          <w:szCs w:val="32"/>
          <w:lang w:eastAsia="zh-CN"/>
        </w:rPr>
        <w:t>137</w:t>
      </w:r>
      <w:r w:rsidRPr="005B086E">
        <w:rPr>
          <w:rFonts w:ascii="方正黑体简体" w:eastAsia="方正黑体简体" w:hAnsi="方正小标宋简体" w:cs="方正小标宋简体" w:hint="eastAsia"/>
          <w:sz w:val="32"/>
          <w:szCs w:val="32"/>
          <w:lang w:eastAsia="zh-CN"/>
        </w:rPr>
        <w:t>所）：</w:t>
      </w:r>
    </w:p>
    <w:p w:rsidR="005B086E" w:rsidRDefault="005B086E" w:rsidP="005B086E">
      <w:pPr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sz w:val="32"/>
          <w:szCs w:val="32"/>
          <w:lang w:eastAsia="zh-CN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  <w:lang w:eastAsia="zh-CN"/>
        </w:rPr>
        <w:t>（一）一流大学建设高校（4</w:t>
      </w:r>
      <w:r>
        <w:rPr>
          <w:rFonts w:ascii="方正楷体简体" w:eastAsia="方正楷体简体" w:hAnsi="方正楷体简体" w:cs="方正楷体简体"/>
          <w:sz w:val="32"/>
          <w:szCs w:val="32"/>
          <w:lang w:eastAsia="zh-CN"/>
        </w:rPr>
        <w:t>2</w:t>
      </w:r>
      <w:r>
        <w:rPr>
          <w:rFonts w:ascii="方正楷体简体" w:eastAsia="方正楷体简体" w:hAnsi="方正楷体简体" w:cs="方正楷体简体" w:hint="eastAsia"/>
          <w:sz w:val="32"/>
          <w:szCs w:val="32"/>
          <w:lang w:eastAsia="zh-CN"/>
        </w:rPr>
        <w:t>所）</w:t>
      </w:r>
    </w:p>
    <w:p w:rsidR="00EA25A4" w:rsidRPr="005B086E" w:rsidRDefault="00DF0878" w:rsidP="005B086E">
      <w:pPr>
        <w:spacing w:line="56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</w:pPr>
      <w:r w:rsidRPr="005B086E">
        <w:rPr>
          <w:rFonts w:ascii="方正仿宋简体" w:eastAsia="方正仿宋简体" w:hAnsi="方正楷体简体" w:cs="方正楷体简体" w:hint="eastAsia"/>
          <w:sz w:val="32"/>
          <w:szCs w:val="32"/>
          <w:lang w:eastAsia="zh-CN"/>
        </w:rPr>
        <w:t>1.A类36所</w:t>
      </w:r>
    </w:p>
    <w:p w:rsidR="00EA25A4" w:rsidRDefault="00DF0878" w:rsidP="005B086E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北京大学、中国人民大学、清华大学、北京航空航天大学、 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EA25A4" w:rsidRPr="005B086E" w:rsidRDefault="00DF0878" w:rsidP="005B086E">
      <w:pPr>
        <w:spacing w:line="560" w:lineRule="exact"/>
        <w:ind w:firstLineChars="200" w:firstLine="640"/>
        <w:rPr>
          <w:rFonts w:ascii="方正仿宋简体" w:eastAsia="方正仿宋简体" w:hAnsi="方正楷体简体" w:cs="方正楷体简体" w:hint="eastAsia"/>
          <w:sz w:val="32"/>
          <w:szCs w:val="32"/>
          <w:lang w:eastAsia="zh-CN"/>
        </w:rPr>
      </w:pPr>
      <w:r w:rsidRPr="005B086E">
        <w:rPr>
          <w:rFonts w:ascii="方正仿宋简体" w:eastAsia="方正仿宋简体" w:hAnsi="方正楷体简体" w:cs="方正楷体简体" w:hint="eastAsia"/>
          <w:sz w:val="32"/>
          <w:szCs w:val="32"/>
          <w:lang w:eastAsia="zh-CN"/>
        </w:rPr>
        <w:t>2. B类6所</w:t>
      </w:r>
    </w:p>
    <w:p w:rsidR="00EA25A4" w:rsidRDefault="00DF0878" w:rsidP="005B086E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东北大学、郑州大学、湖南大学、云南大学、西北农林科技大学、新疆大学</w:t>
      </w:r>
    </w:p>
    <w:p w:rsidR="005B086E" w:rsidRPr="00037801" w:rsidRDefault="005B086E" w:rsidP="005B086E">
      <w:pPr>
        <w:spacing w:line="560" w:lineRule="exact"/>
        <w:ind w:firstLineChars="200" w:firstLine="640"/>
        <w:rPr>
          <w:rFonts w:ascii="方正楷体简体" w:eastAsia="方正楷体简体" w:hAnsi="方正仿宋简体" w:cs="方正仿宋简体" w:hint="eastAsia"/>
          <w:sz w:val="32"/>
          <w:szCs w:val="32"/>
          <w:lang w:eastAsia="zh-CN"/>
        </w:rPr>
      </w:pPr>
      <w:r w:rsidRPr="00037801">
        <w:rPr>
          <w:rFonts w:ascii="方正楷体简体" w:eastAsia="方正楷体简体" w:hAnsi="方正仿宋简体" w:cs="方正仿宋简体" w:hint="eastAsia"/>
          <w:sz w:val="32"/>
          <w:szCs w:val="32"/>
          <w:lang w:eastAsia="zh-CN"/>
        </w:rPr>
        <w:t>（二）</w:t>
      </w:r>
      <w:r w:rsidR="00037801" w:rsidRPr="00037801">
        <w:rPr>
          <w:rFonts w:ascii="方正楷体简体" w:eastAsia="方正楷体简体" w:hAnsi="方正仿宋简体" w:cs="方正仿宋简体" w:hint="eastAsia"/>
          <w:sz w:val="32"/>
          <w:szCs w:val="32"/>
          <w:lang w:eastAsia="zh-CN"/>
        </w:rPr>
        <w:t>一流学科建设高校名单（95所）</w:t>
      </w:r>
    </w:p>
    <w:p w:rsidR="00037801" w:rsidRPr="00037801" w:rsidRDefault="00037801" w:rsidP="00D17204">
      <w:pPr>
        <w:spacing w:line="56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</w:pPr>
      <w:r w:rsidRPr="00037801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lastRenderedPageBreak/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</w:t>
      </w:r>
      <w:r w:rsidR="00D17204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、</w:t>
      </w:r>
      <w:r w:rsidRPr="00037801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中央戏剧学院、中国政法大学、天津工业大学、天津医科大学</w:t>
      </w:r>
      <w:r w:rsidR="00D17204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、</w:t>
      </w:r>
      <w:r w:rsidRPr="00037801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天津中医药大学、华北电力大学、河北工业大学、太原理工大学</w:t>
      </w:r>
      <w:r w:rsidR="00D17204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、</w:t>
      </w:r>
      <w:r w:rsidRPr="00037801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</w:t>
      </w:r>
      <w:r w:rsidR="00D17204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、</w:t>
      </w:r>
      <w:r w:rsidRPr="00037801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苏州大学、南京航空航天大学、南京理工大学、中国矿业大学</w:t>
      </w:r>
      <w:r w:rsidR="00D17204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、</w:t>
      </w:r>
      <w:r w:rsidRPr="00037801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 w:rsidRPr="00037801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财经政法</w:t>
      </w:r>
      <w:proofErr w:type="gramEnd"/>
      <w:r w:rsidRPr="00037801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蓝大学、西北大学、西安电子科技大学、长安大学、陕西师范大学、青海大学、宁</w:t>
      </w:r>
      <w:r w:rsidRPr="00037801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lastRenderedPageBreak/>
        <w:t>夏大学、石河子大学、中国石油大学、宁波大学、中国科学院大学、第二军医大学、第四军医大学</w:t>
      </w:r>
    </w:p>
    <w:p w:rsidR="00EA25A4" w:rsidRPr="00037801" w:rsidRDefault="00DF0878" w:rsidP="005B086E">
      <w:pPr>
        <w:spacing w:line="560" w:lineRule="exact"/>
        <w:ind w:firstLineChars="200" w:firstLine="640"/>
        <w:rPr>
          <w:rFonts w:ascii="方正黑体简体" w:eastAsia="方正黑体简体" w:hAnsi="方正小标宋简体" w:cs="方正小标宋简体" w:hint="eastAsia"/>
          <w:sz w:val="32"/>
          <w:szCs w:val="32"/>
          <w:lang w:eastAsia="zh-CN"/>
        </w:rPr>
      </w:pPr>
      <w:r w:rsidRPr="00037801">
        <w:rPr>
          <w:rFonts w:ascii="方正黑体简体" w:eastAsia="方正黑体简体" w:hAnsi="方正小标宋简体" w:cs="方正小标宋简体" w:hint="eastAsia"/>
          <w:sz w:val="32"/>
          <w:szCs w:val="32"/>
          <w:lang w:eastAsia="zh-CN"/>
        </w:rPr>
        <w:t>三、各省师范大学名单（42所）：</w:t>
      </w:r>
    </w:p>
    <w:p w:rsidR="00EA25A4" w:rsidRDefault="00DF0878" w:rsidP="00D17204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bookmarkStart w:id="0" w:name="_GoBack"/>
      <w:bookmarkEnd w:id="0"/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p w:rsidR="00EA25A4" w:rsidRDefault="00EA25A4">
      <w:pPr>
        <w:spacing w:line="560" w:lineRule="exact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sectPr w:rsidR="00EA25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727" w:rsidRDefault="003F2727">
      <w:r>
        <w:separator/>
      </w:r>
    </w:p>
  </w:endnote>
  <w:endnote w:type="continuationSeparator" w:id="0">
    <w:p w:rsidR="003F2727" w:rsidRDefault="003F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5A4" w:rsidRDefault="00EA25A4">
    <w:pPr>
      <w:spacing w:line="181" w:lineRule="auto"/>
      <w:ind w:firstLine="560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727" w:rsidRDefault="003F2727">
      <w:r>
        <w:separator/>
      </w:r>
    </w:p>
  </w:footnote>
  <w:footnote w:type="continuationSeparator" w:id="0">
    <w:p w:rsidR="003F2727" w:rsidRDefault="003F2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4ODM3ZGM2ZjgxNmRlYTg5NmY5NzcxNGI3MDNhNGEifQ=="/>
  </w:docVars>
  <w:rsids>
    <w:rsidRoot w:val="00EA25A4"/>
    <w:rsid w:val="00037801"/>
    <w:rsid w:val="00082F93"/>
    <w:rsid w:val="003F2727"/>
    <w:rsid w:val="005B086E"/>
    <w:rsid w:val="0067274B"/>
    <w:rsid w:val="00677416"/>
    <w:rsid w:val="00D17204"/>
    <w:rsid w:val="00DF0878"/>
    <w:rsid w:val="00EA25A4"/>
    <w:rsid w:val="083251D0"/>
    <w:rsid w:val="4A3854F7"/>
    <w:rsid w:val="4B6008DC"/>
    <w:rsid w:val="5C522E26"/>
    <w:rsid w:val="68A235FA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50CE1"/>
  <w15:docId w15:val="{44429DF7-B82F-42F8-AC7A-E16F1D36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40"/>
      <w:szCs w:val="40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dcterms:created xsi:type="dcterms:W3CDTF">2024-03-05T08:40:00Z</dcterms:created>
  <dcterms:modified xsi:type="dcterms:W3CDTF">2025-02-26T08:32:00Z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27028E070EEF46C4968D423928B94F41_12</vt:lpwstr>
  </property>
</Properties>
</file>